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08" w:rsidRPr="00AB4608" w:rsidRDefault="00AB4608" w:rsidP="00AB4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B4608" w:rsidRPr="00AB4608" w:rsidRDefault="00AB4608" w:rsidP="00AB4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4608" w:rsidRPr="00AB4608" w:rsidRDefault="00AB4608" w:rsidP="00AB4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</w:t>
      </w:r>
    </w:p>
    <w:p w:rsidR="00AB4608" w:rsidRPr="00AB4608" w:rsidRDefault="00AB4608" w:rsidP="00AB4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4608" w:rsidRPr="00AB4608" w:rsidRDefault="00AB4608" w:rsidP="00AB4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</w:p>
    <w:p w:rsidR="00AB4608" w:rsidRPr="00AB4608" w:rsidRDefault="00AB4608" w:rsidP="00AB4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ФЕДЕРАЛЬНЫЙ ЗАКОН "ТЕХНИЧЕСКИЙ РЕГЛАМЕНТ О ТРЕБОВАНИЯХ</w:t>
      </w:r>
    </w:p>
    <w:p w:rsidR="00AB4608" w:rsidRDefault="00AB4608" w:rsidP="00AB4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БЕЗОПАСНОСТИ"</w:t>
      </w:r>
    </w:p>
    <w:p w:rsidR="00AB4608" w:rsidRDefault="00AB4608" w:rsidP="00AB4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B4608">
        <w:rPr>
          <w:rFonts w:ascii="Times New Roman" w:hAnsi="Times New Roman" w:cs="Times New Roman"/>
          <w:b/>
          <w:sz w:val="28"/>
          <w:szCs w:val="28"/>
        </w:rPr>
        <w:t xml:space="preserve"> 117-ФЗ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AB4608">
        <w:rPr>
          <w:rFonts w:ascii="Times New Roman" w:hAnsi="Times New Roman" w:cs="Times New Roman"/>
          <w:b/>
          <w:sz w:val="28"/>
          <w:szCs w:val="28"/>
        </w:rPr>
        <w:t xml:space="preserve">10.07.2012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B4608" w:rsidRPr="00AB4608" w:rsidRDefault="00AB4608" w:rsidP="00AB4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6B5" w:rsidRPr="00FE31BA" w:rsidRDefault="005976B5" w:rsidP="00FE3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BA">
        <w:rPr>
          <w:rFonts w:ascii="Times New Roman" w:hAnsi="Times New Roman" w:cs="Times New Roman"/>
          <w:b/>
          <w:sz w:val="28"/>
          <w:szCs w:val="28"/>
        </w:rPr>
        <w:t>Статья 63. Первичные меры пожарной безопасности</w:t>
      </w:r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Первичные меры пожарной безопасности включают в себя:</w:t>
      </w:r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bookmarkStart w:id="0" w:name="l369"/>
      <w:bookmarkEnd w:id="0"/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bookmarkStart w:id="1" w:name="l370"/>
      <w:bookmarkStart w:id="2" w:name="l371"/>
      <w:bookmarkEnd w:id="1"/>
      <w:bookmarkEnd w:id="2"/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7F49F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F49F8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муниципального образования и </w:t>
      </w:r>
      <w:proofErr w:type="gramStart"/>
      <w:r w:rsidRPr="007F49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49F8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  <w:bookmarkStart w:id="3" w:name="l372"/>
      <w:bookmarkEnd w:id="3"/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bookmarkStart w:id="4" w:name="l373"/>
      <w:bookmarkEnd w:id="4"/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7) обеспечение связи и оповещения населения о пожаре;</w:t>
      </w:r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bookmarkStart w:id="5" w:name="l374"/>
      <w:bookmarkEnd w:id="5"/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lastRenderedPageBreak/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  <w:bookmarkStart w:id="6" w:name="l375"/>
      <w:bookmarkEnd w:id="6"/>
    </w:p>
    <w:p w:rsidR="005976B5" w:rsidRPr="00FE31BA" w:rsidRDefault="005976B5" w:rsidP="00FE3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BA">
        <w:rPr>
          <w:rFonts w:ascii="Times New Roman" w:hAnsi="Times New Roman" w:cs="Times New Roman"/>
          <w:b/>
          <w:sz w:val="28"/>
          <w:szCs w:val="28"/>
        </w:rPr>
        <w:t>Статья 71. Противопожарные расстояния от зданий, сооружений и строений автозаправочных станций до граничащих с ними объектов защиты</w:t>
      </w:r>
      <w:bookmarkStart w:id="7" w:name="l495"/>
      <w:bookmarkEnd w:id="7"/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49F8">
        <w:rPr>
          <w:rFonts w:ascii="Times New Roman" w:hAnsi="Times New Roman" w:cs="Times New Roman"/>
          <w:sz w:val="28"/>
          <w:szCs w:val="28"/>
        </w:rPr>
        <w:t>При размещении автозаправочных станций на территориях населенных пунктов противопожарные расстояния следует определять от стенок резервуаров (сосудов) для хранения топлива и аварийных резервуаров, наземного оборудования, в котором обращаются топливо и (или) его пары, от дыхательной арматуры подземных резервуаров для хранения топлива и аварийных резервуаров, корпуса топливно-раздаточной колонки и раздаточных колонок сжиженных углеводородных газов или сжатого природного газа, от границ площадок для</w:t>
      </w:r>
      <w:proofErr w:type="gramEnd"/>
      <w:r w:rsidRPr="007F49F8">
        <w:rPr>
          <w:rFonts w:ascii="Times New Roman" w:hAnsi="Times New Roman" w:cs="Times New Roman"/>
          <w:sz w:val="28"/>
          <w:szCs w:val="28"/>
        </w:rPr>
        <w:t xml:space="preserve"> автоцистерн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зданий, сооружений и строений автозаправочных станций с оборудованием, в котором присутствуют топливо или его пары:</w:t>
      </w:r>
      <w:bookmarkStart w:id="8" w:name="l496"/>
      <w:bookmarkStart w:id="9" w:name="l497"/>
      <w:bookmarkStart w:id="10" w:name="l498"/>
      <w:bookmarkEnd w:id="8"/>
      <w:bookmarkEnd w:id="9"/>
      <w:bookmarkEnd w:id="10"/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 xml:space="preserve">1)до границ земельных участков детских дошкольных образовательных учреждений, общеобразовательных учреждений, общеобразовательных учреждений </w:t>
      </w:r>
      <w:proofErr w:type="spellStart"/>
      <w:r w:rsidRPr="007F49F8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7F49F8">
        <w:rPr>
          <w:rFonts w:ascii="Times New Roman" w:hAnsi="Times New Roman" w:cs="Times New Roman"/>
          <w:sz w:val="28"/>
          <w:szCs w:val="28"/>
        </w:rPr>
        <w:t xml:space="preserve"> типа, лечебных учреждений стационарного типа, одноквартирных жилых зданий;</w:t>
      </w:r>
      <w:bookmarkStart w:id="11" w:name="l499"/>
      <w:bookmarkEnd w:id="11"/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2) до окон или дверей (для жилых и общественных зданий).</w:t>
      </w:r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2. Противопожарные расстояния от автозаправочных станций моторного топлива до соседних объектов должны соответствовать требованиям, установленным в таблице 15 приложения к настоящему Федеральному закону. Общая вместимость надземных резервуаров автозаправочных станций, размещаемых на территориях населенных пунктов, не должна превышать 40 кубических метров.</w:t>
      </w:r>
      <w:bookmarkStart w:id="12" w:name="l500"/>
      <w:bookmarkStart w:id="13" w:name="l501"/>
      <w:bookmarkEnd w:id="12"/>
      <w:bookmarkEnd w:id="13"/>
    </w:p>
    <w:p w:rsidR="00B33B56" w:rsidRPr="00B33B56" w:rsidRDefault="00B33B56" w:rsidP="00B33B56">
      <w:pPr>
        <w:pStyle w:val="HTML"/>
        <w:jc w:val="both"/>
        <w:rPr>
          <w:rFonts w:ascii="Verdana" w:hAnsi="Verdana"/>
          <w:sz w:val="28"/>
          <w:szCs w:val="28"/>
        </w:rPr>
      </w:pPr>
      <w:r w:rsidRPr="00B33B56">
        <w:rPr>
          <w:rFonts w:ascii="Times New Roman" w:hAnsi="Times New Roman" w:cs="Times New Roman"/>
          <w:sz w:val="28"/>
          <w:szCs w:val="28"/>
        </w:rPr>
        <w:t>3. Расстояние от автозаправочных станций до границ лесных насаждений смешанных пород (хвойных и лиственных) лесничеств (лесопарков) допускается уменьшать в два раза. При этом вдоль границ лесных насаждений лесничеств (лесопарков) с автозаправочными станциями должны предусматриваться шириной не менее 5 метров наземное покрытие из материалов, не распространяющих пламя по своей поверхност</w:t>
      </w:r>
      <w:r>
        <w:rPr>
          <w:rFonts w:ascii="Times New Roman" w:hAnsi="Times New Roman" w:cs="Times New Roman"/>
          <w:sz w:val="28"/>
          <w:szCs w:val="28"/>
        </w:rPr>
        <w:t>и, или вспаханная полоса земли.</w:t>
      </w:r>
    </w:p>
    <w:p w:rsidR="00B33B56" w:rsidRPr="007F49F8" w:rsidRDefault="00B33B56" w:rsidP="00873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lastRenderedPageBreak/>
        <w:t>4. При размещении автозаправочных станций вблизи посадок сельскохозяйственных культур, по которым возможно распространение пламени, вдоль прилегающих к посадкам границ автозаправочных станций должны предусматриваться наземное покрытие, выполненное из материалов, не распространяющих пламя по своей поверхности, или вспаханная полоса земли шириной не менее 5 метров.</w:t>
      </w:r>
      <w:bookmarkStart w:id="14" w:name="l504"/>
      <w:bookmarkEnd w:id="14"/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 xml:space="preserve">5.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учреждений, общеобразовательных учреждений, образовательных учреждений </w:t>
      </w:r>
      <w:proofErr w:type="spellStart"/>
      <w:r w:rsidRPr="007F49F8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7F49F8">
        <w:rPr>
          <w:rFonts w:ascii="Times New Roman" w:hAnsi="Times New Roman" w:cs="Times New Roman"/>
          <w:sz w:val="28"/>
          <w:szCs w:val="28"/>
        </w:rPr>
        <w:t xml:space="preserve"> типа, лечебных учреждений стационарного типа должны составлять не менее 50 метров.</w:t>
      </w:r>
      <w:bookmarkStart w:id="15" w:name="l505"/>
      <w:bookmarkStart w:id="16" w:name="l506"/>
      <w:bookmarkEnd w:id="15"/>
      <w:bookmarkEnd w:id="16"/>
    </w:p>
    <w:p w:rsidR="005976B5" w:rsidRPr="00FE31BA" w:rsidRDefault="005976B5" w:rsidP="00FE3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BA">
        <w:rPr>
          <w:rFonts w:ascii="Times New Roman" w:hAnsi="Times New Roman" w:cs="Times New Roman"/>
          <w:b/>
          <w:sz w:val="28"/>
          <w:szCs w:val="28"/>
        </w:rPr>
        <w:t>Статья 75. Противопожарные расстояния на территориях садовых, дачных и приусадебных земельных участков</w:t>
      </w:r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1. 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15 метров.</w:t>
      </w:r>
      <w:bookmarkStart w:id="17" w:name="l529"/>
      <w:bookmarkEnd w:id="17"/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2. Противопожарные расстояния между жилым домом и хозяйственными постройками, а также между хозяйственными постройками в пределах одного садового, дачного или приусадебного земельного участка не нормируются.</w:t>
      </w:r>
      <w:bookmarkStart w:id="18" w:name="l530"/>
      <w:bookmarkEnd w:id="18"/>
    </w:p>
    <w:p w:rsidR="005976B5" w:rsidRPr="007F49F8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3. Противопожарные расстояния от хозяйственных построек, 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 11 приложения к настоящему Федеральному закону.</w:t>
      </w:r>
      <w:bookmarkStart w:id="19" w:name="l531"/>
      <w:bookmarkEnd w:id="19"/>
    </w:p>
    <w:p w:rsidR="00B22D4D" w:rsidRPr="00367427" w:rsidRDefault="005976B5" w:rsidP="00873D3B">
      <w:pPr>
        <w:jc w:val="both"/>
        <w:rPr>
          <w:rFonts w:ascii="Times New Roman" w:hAnsi="Times New Roman" w:cs="Times New Roman"/>
          <w:sz w:val="28"/>
          <w:szCs w:val="28"/>
        </w:rPr>
      </w:pPr>
      <w:r w:rsidRPr="007F49F8">
        <w:rPr>
          <w:rFonts w:ascii="Times New Roman" w:hAnsi="Times New Roman" w:cs="Times New Roman"/>
          <w:sz w:val="28"/>
          <w:szCs w:val="28"/>
        </w:rPr>
        <w:t>4.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застройке. При этом противопожарные расстояния между жилыми строениями или жилыми домами в каждой группе не нормируются, а минимальные расстояния между крайними жилыми строениями или жилыми домами групп домов приведены в таблице 11 приложения к настоящему Федеральному закону.</w:t>
      </w:r>
      <w:bookmarkStart w:id="20" w:name="l532"/>
      <w:bookmarkStart w:id="21" w:name="l533"/>
      <w:bookmarkStart w:id="22" w:name="h1692"/>
      <w:bookmarkEnd w:id="20"/>
      <w:bookmarkEnd w:id="21"/>
      <w:bookmarkEnd w:id="22"/>
      <w:r w:rsidR="00873D3B" w:rsidRPr="003674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D4D" w:rsidRPr="00367427" w:rsidSect="00FE31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27"/>
    <w:rsid w:val="00367427"/>
    <w:rsid w:val="005976B5"/>
    <w:rsid w:val="005A596B"/>
    <w:rsid w:val="00873D3B"/>
    <w:rsid w:val="00AB4608"/>
    <w:rsid w:val="00B22D4D"/>
    <w:rsid w:val="00B33B56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6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ANZOR</dc:creator>
  <cp:keywords/>
  <dc:description/>
  <cp:lastModifiedBy>ANZOR</cp:lastModifiedBy>
  <cp:revision>6</cp:revision>
  <dcterms:created xsi:type="dcterms:W3CDTF">2020-07-10T10:37:00Z</dcterms:created>
  <dcterms:modified xsi:type="dcterms:W3CDTF">2020-07-10T10:59:00Z</dcterms:modified>
</cp:coreProperties>
</file>