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4E" w:rsidRPr="000C294E" w:rsidRDefault="000C294E" w:rsidP="000C294E">
      <w:pPr>
        <w:spacing w:line="256" w:lineRule="auto"/>
        <w:ind w:left="3540"/>
        <w:rPr>
          <w:rFonts w:ascii="Times New Roman" w:eastAsia="Times New Roman" w:hAnsi="Times New Roman" w:cs="Times New Roman"/>
          <w:b/>
        </w:rPr>
      </w:pPr>
      <w:r w:rsidRPr="000C294E">
        <w:rPr>
          <w:rFonts w:ascii="Times New Roman" w:eastAsia="Times New Roman" w:hAnsi="Times New Roman" w:cs="Times New Roman"/>
          <w:b/>
        </w:rPr>
        <w:t xml:space="preserve">              </w:t>
      </w:r>
      <w:r w:rsidRPr="000C294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7EAAB76" wp14:editId="60C0A455">
            <wp:extent cx="904875" cy="933450"/>
            <wp:effectExtent l="0" t="0" r="0" b="0"/>
            <wp:docPr id="2" name="Рисунок 2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4E" w:rsidRPr="000C294E" w:rsidRDefault="000C294E" w:rsidP="000C294E">
      <w:pPr>
        <w:spacing w:after="0" w:line="256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0C294E">
        <w:rPr>
          <w:rFonts w:ascii="Times New Roman" w:eastAsia="Times New Roman" w:hAnsi="Times New Roman" w:cs="Times New Roman"/>
          <w:sz w:val="28"/>
          <w:szCs w:val="28"/>
        </w:rPr>
        <w:tab/>
      </w:r>
      <w:r w:rsidRPr="000C294E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 xml:space="preserve">СОВЕТ ДЕПУТАТОВ МЕСКЕР-ЮРТОВСКОГО </w:t>
      </w:r>
    </w:p>
    <w:p w:rsidR="000C294E" w:rsidRPr="000C294E" w:rsidRDefault="000C294E" w:rsidP="000C294E">
      <w:pPr>
        <w:spacing w:after="0" w:line="256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0C294E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СЕЛЬСКОГО ПОСЕЛЕНИЯ</w:t>
      </w:r>
    </w:p>
    <w:p w:rsidR="000C294E" w:rsidRPr="000C294E" w:rsidRDefault="000C294E" w:rsidP="000C294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0C294E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0C294E" w:rsidRPr="000C294E" w:rsidRDefault="000C294E" w:rsidP="000C294E">
      <w:pPr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0C294E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ЧЕЧЕНСКОЙ РЕСПУБЛИКИ</w:t>
      </w:r>
    </w:p>
    <w:p w:rsidR="000C294E" w:rsidRPr="000C294E" w:rsidRDefault="000C294E" w:rsidP="000C294E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0C294E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ЧЕТВЕРТОГО СОЗЫВА</w:t>
      </w:r>
    </w:p>
    <w:p w:rsidR="000C294E" w:rsidRPr="000C294E" w:rsidRDefault="000C294E" w:rsidP="000C294E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</w:p>
    <w:p w:rsidR="000C294E" w:rsidRPr="000C294E" w:rsidRDefault="000C294E" w:rsidP="000C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</w:pPr>
      <w:r w:rsidRPr="000C294E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НОХЧИЙН РЕСПУБЛИКИН </w:t>
      </w:r>
      <w:r w:rsidRPr="000C294E">
        <w:rPr>
          <w:rFonts w:ascii="Times New Roman" w:eastAsia="Times New Roman" w:hAnsi="Times New Roman" w:cs="Times New Roman"/>
          <w:b/>
          <w:w w:val="104"/>
          <w:sz w:val="26"/>
          <w:szCs w:val="26"/>
        </w:rPr>
        <w:t>ШЕЛАН</w:t>
      </w:r>
      <w:r w:rsidRPr="000C294E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 МУНИЦИПАЛЬНИ К</w:t>
      </w:r>
      <w:r w:rsidRPr="000C294E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/>
        </w:rPr>
        <w:t>I</w:t>
      </w:r>
      <w:r w:rsidRPr="000C294E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ОШТАН </w:t>
      </w:r>
      <w:r w:rsidRPr="000C294E">
        <w:rPr>
          <w:rFonts w:ascii="Times New Roman" w:eastAsia="Times New Roman" w:hAnsi="Times New Roman" w:cs="Times New Roman"/>
          <w:b/>
          <w:w w:val="104"/>
          <w:sz w:val="26"/>
          <w:szCs w:val="26"/>
        </w:rPr>
        <w:t xml:space="preserve">МЕСКЕР-ЭВЛАН </w:t>
      </w:r>
      <w:r w:rsidRPr="000C294E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>ЮЬРТАН БАХАРХОЙН ДЕПУТАТИЙН КХЕТАШО</w:t>
      </w:r>
    </w:p>
    <w:p w:rsidR="000C294E" w:rsidRPr="000C294E" w:rsidRDefault="000C294E" w:rsidP="000C294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</w:rPr>
      </w:pPr>
    </w:p>
    <w:p w:rsidR="000C294E" w:rsidRPr="000C294E" w:rsidRDefault="000C294E" w:rsidP="000C2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</w:rPr>
      </w:pPr>
      <w:r w:rsidRPr="000C294E"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</w:rPr>
        <w:t xml:space="preserve">                                                          РЕШЕНИЕ </w:t>
      </w:r>
    </w:p>
    <w:p w:rsidR="000C294E" w:rsidRPr="000C294E" w:rsidRDefault="000C294E" w:rsidP="000C29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94E" w:rsidRPr="000C294E" w:rsidRDefault="000C294E" w:rsidP="000C2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94E">
        <w:rPr>
          <w:rFonts w:ascii="Times New Roman" w:eastAsia="Calibri" w:hAnsi="Times New Roman" w:cs="Times New Roman"/>
          <w:sz w:val="28"/>
          <w:szCs w:val="28"/>
        </w:rPr>
        <w:t xml:space="preserve"> от «___</w:t>
      </w:r>
      <w:proofErr w:type="gramStart"/>
      <w:r w:rsidRPr="000C294E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0C294E">
        <w:rPr>
          <w:rFonts w:ascii="Times New Roman" w:eastAsia="Calibri" w:hAnsi="Times New Roman" w:cs="Times New Roman"/>
          <w:sz w:val="28"/>
          <w:szCs w:val="28"/>
        </w:rPr>
        <w:t>____2022 г.</w:t>
      </w:r>
      <w:r w:rsidRPr="000C294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Pr="000C294E">
        <w:rPr>
          <w:rFonts w:ascii="Times New Roman" w:eastAsia="Calibri" w:hAnsi="Times New Roman" w:cs="Times New Roman"/>
          <w:sz w:val="28"/>
          <w:szCs w:val="28"/>
        </w:rPr>
        <w:tab/>
      </w:r>
      <w:r w:rsidRPr="000C294E">
        <w:rPr>
          <w:rFonts w:ascii="Times New Roman" w:eastAsia="Calibri" w:hAnsi="Times New Roman" w:cs="Times New Roman"/>
          <w:sz w:val="28"/>
          <w:szCs w:val="28"/>
        </w:rPr>
        <w:tab/>
      </w:r>
      <w:r w:rsidRPr="000C294E">
        <w:rPr>
          <w:rFonts w:ascii="Times New Roman" w:eastAsia="Calibri" w:hAnsi="Times New Roman" w:cs="Times New Roman"/>
          <w:sz w:val="28"/>
          <w:szCs w:val="28"/>
        </w:rPr>
        <w:tab/>
      </w:r>
      <w:r w:rsidRPr="000C294E">
        <w:rPr>
          <w:rFonts w:ascii="Times New Roman" w:eastAsia="Calibri" w:hAnsi="Times New Roman" w:cs="Times New Roman"/>
          <w:sz w:val="28"/>
          <w:szCs w:val="28"/>
        </w:rPr>
        <w:tab/>
        <w:t>№____</w:t>
      </w:r>
    </w:p>
    <w:p w:rsidR="000C294E" w:rsidRPr="000C294E" w:rsidRDefault="000C294E" w:rsidP="000C2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94E">
        <w:rPr>
          <w:rFonts w:ascii="Times New Roman" w:eastAsia="Calibri" w:hAnsi="Times New Roman" w:cs="Times New Roman"/>
          <w:sz w:val="28"/>
          <w:szCs w:val="28"/>
        </w:rPr>
        <w:t xml:space="preserve">   с. Мескер-юрт</w:t>
      </w:r>
    </w:p>
    <w:p w:rsidR="001518CA" w:rsidRPr="008648F8" w:rsidRDefault="001518CA" w:rsidP="001518C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r w:rsidR="000C2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Мескер-Юртовского</w:t>
      </w:r>
      <w:r w:rsidR="00B573E6"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A67EB6" w:rsidRDefault="00140A06" w:rsidP="004C444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(в редакции решения Совета депутатов от 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21</w:t>
      </w:r>
      <w:r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05</w:t>
      </w:r>
      <w:r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.2021 № 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18</w:t>
      </w:r>
    </w:p>
    <w:p w:rsidR="00140A06" w:rsidRPr="008648F8" w:rsidRDefault="00A67EB6" w:rsidP="004C444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7E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редакции решения Совета депутатов от 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22</w:t>
      </w:r>
      <w:r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№ </w:t>
      </w:r>
      <w:r w:rsidR="00FA7F7C" w:rsidRPr="00FA7F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  <w:r w:rsidR="00140A06"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4C4445" w:rsidRDefault="004C4445" w:rsidP="00D407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E" w:rsidRPr="008648F8" w:rsidRDefault="001518CA" w:rsidP="00D407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anchor="7D20K3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976728"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976728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="00976728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Чеченской Республики от 24 мая 2010 года </w:t>
        </w:r>
        <w:r w:rsidR="00976728"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11-РЗ "О местном самоуправлении в Чеченской Республике"</w:t>
        </w:r>
      </w:hyperlink>
      <w:r w:rsidR="00976728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0C2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="00D4076E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r w:rsidR="000C2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="00D4076E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518CA" w:rsidRPr="008648F8" w:rsidRDefault="00D4076E" w:rsidP="00D407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076E" w:rsidRPr="008648F8" w:rsidRDefault="00D4076E" w:rsidP="001518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E" w:rsidRPr="008648F8" w:rsidRDefault="001518CA" w:rsidP="00C6620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"О земельном налоге на территории </w:t>
      </w:r>
      <w:r w:rsidR="000C2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="00413CED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приложению.</w:t>
      </w:r>
    </w:p>
    <w:p w:rsidR="00AA4FBA" w:rsidRPr="008648F8" w:rsidRDefault="00AA4FBA" w:rsidP="00C66204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статья 10 Положения «О земельном налоге на территории </w:t>
      </w:r>
      <w:r w:rsidR="000C2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указанного в пункте 1 настоящего решения, применяется с 1 января 2020 года.</w:t>
      </w:r>
    </w:p>
    <w:p w:rsidR="000C294E" w:rsidRDefault="00663D80" w:rsidP="000C294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(в редакции решения Совета депутатов от 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21</w:t>
      </w:r>
      <w:r w:rsidR="000C294E"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05</w:t>
      </w:r>
      <w:r w:rsidR="000C294E"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.2021 № 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18</w:t>
      </w:r>
    </w:p>
    <w:p w:rsidR="001518CA" w:rsidRPr="008648F8" w:rsidRDefault="00D4076E" w:rsidP="000C294E">
      <w:pPr>
        <w:pStyle w:val="a6"/>
        <w:spacing w:after="0" w:line="240" w:lineRule="auto"/>
        <w:ind w:left="567" w:hanging="273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C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</w:t>
      </w:r>
      <w:r w:rsidR="001C4C0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№</w:t>
      </w:r>
      <w:r w:rsidR="001518C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F7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6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C0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7F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A0E03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F7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A0E03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A7F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A0E03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C4C0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r w:rsidR="000C2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="001C4C0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поселения"</w:t>
      </w:r>
      <w:r w:rsidR="001518C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233" w:rsidRPr="008648F8" w:rsidRDefault="00701694" w:rsidP="000031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96233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(обнародованию) и размещению на официальном сайте администрации </w:t>
      </w:r>
      <w:r w:rsidR="000C2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="00096233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9" w:history="1">
        <w:r w:rsidR="00FA7F7C" w:rsidRPr="00FA7F7C">
          <w:rPr>
            <w:rStyle w:val="a3"/>
            <w:rFonts w:ascii="Times New Roman" w:hAnsi="Times New Roman" w:cs="Times New Roman"/>
            <w:sz w:val="28"/>
            <w:szCs w:val="28"/>
          </w:rPr>
          <w:t>https://mesker-yrt.ru/</w:t>
        </w:r>
      </w:hyperlink>
      <w:r w:rsidR="00FA7F7C">
        <w:t xml:space="preserve"> </w:t>
      </w:r>
      <w:r w:rsidR="000031EC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233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096233" w:rsidRPr="008648F8" w:rsidRDefault="00096233" w:rsidP="00096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096233" w:rsidRPr="008648F8" w:rsidRDefault="00096233" w:rsidP="000962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92" w:rsidRDefault="006C4F92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096233" w:rsidP="00096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Т-А. </w:t>
      </w:r>
      <w:proofErr w:type="spellStart"/>
      <w:r w:rsidR="006C4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Дадаев</w:t>
      </w:r>
      <w:proofErr w:type="spellEnd"/>
    </w:p>
    <w:p w:rsidR="00880112" w:rsidRPr="008648F8" w:rsidRDefault="00880112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3D80" w:rsidRPr="008648F8" w:rsidRDefault="00663D80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10B8" w:rsidRPr="008648F8" w:rsidRDefault="00AB10B8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10B8" w:rsidRPr="008648F8" w:rsidRDefault="00AB10B8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10B8" w:rsidRPr="008648F8" w:rsidRDefault="00AB10B8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10B8" w:rsidRPr="008648F8" w:rsidRDefault="00AB10B8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10B8" w:rsidRPr="008648F8" w:rsidRDefault="00AB10B8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10B8" w:rsidRPr="008648F8" w:rsidRDefault="00AB10B8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10B8" w:rsidRPr="008648F8" w:rsidRDefault="00AB10B8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10B8" w:rsidRPr="008648F8" w:rsidRDefault="00AB10B8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10B8" w:rsidRPr="008648F8" w:rsidRDefault="00AB10B8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0E03" w:rsidRPr="008648F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4A0E03" w:rsidRPr="008648F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4A0E03" w:rsidRPr="008648F8" w:rsidRDefault="004A0E03" w:rsidP="004A0E0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0C2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Pr="008648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0C2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8648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0C2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8648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 г.</w:t>
      </w:r>
    </w:p>
    <w:p w:rsidR="00663D80" w:rsidRPr="008648F8" w:rsidRDefault="00663D80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D80" w:rsidRPr="008648F8" w:rsidRDefault="00663D80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F92" w:rsidRDefault="001518CA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ЗЕМЕЛЬНОМ НАЛОГЕ НА ТЕРРИТОРИИ</w:t>
      </w:r>
    </w:p>
    <w:p w:rsidR="002C05EF" w:rsidRPr="008648F8" w:rsidRDefault="001518CA" w:rsidP="002C0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294E">
        <w:rPr>
          <w:rFonts w:ascii="Times New Roman" w:eastAsia="Times New Roman" w:hAnsi="Times New Roman" w:cs="Times New Roman"/>
          <w:sz w:val="28"/>
          <w:szCs w:val="28"/>
        </w:rPr>
        <w:t>МЕСКЕР-ЮРТОВСКОГО</w:t>
      </w:r>
      <w:r w:rsidR="002C05EF" w:rsidRPr="008648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518CA" w:rsidRPr="008648F8" w:rsidRDefault="001518CA" w:rsidP="004A0E0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8648F8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1518CA" w:rsidRPr="008648F8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2C05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2C05EF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Положением в соответствии с </w:t>
      </w:r>
      <w:hyperlink r:id="rId10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кодексом Российской Федерации</w:t>
        </w:r>
      </w:hyperlink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налогоплательщики по земельному налогу (далее - налог), объекты налогообложения, налоговые ставки, налоговая база и порядок ее определения,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1518CA" w:rsidRPr="008648F8" w:rsidRDefault="001518CA" w:rsidP="001518C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 Налогоплательщики</w:t>
      </w:r>
    </w:p>
    <w:p w:rsidR="001518CA" w:rsidRPr="008648F8" w:rsidRDefault="001518CA" w:rsidP="00151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признаваемыми объектами налогообложени</w:t>
      </w:r>
      <w:r w:rsidR="00FC7969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со статьей 389 </w:t>
      </w:r>
      <w:hyperlink r:id="rId11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праве собственности, праве постоянного (бессрочного) пользования или праве пожизненно наследуемого владения.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 или переданных им по договору аренды.</w:t>
      </w:r>
    </w:p>
    <w:p w:rsidR="001518CA" w:rsidRPr="008648F8" w:rsidRDefault="001518CA" w:rsidP="001915C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3. Объект налогообложения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Объектом налогообложения признаются земельные участки, расположенные в пределах </w:t>
      </w:r>
      <w:r w:rsidR="000C2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="00F67359" w:rsidRPr="00F6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признаются объектом налогообложения: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земельные участки из состава земель лесного фонда;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земельные участки, входящие в состав общего имущества многоквартирного дома.</w:t>
      </w:r>
    </w:p>
    <w:p w:rsidR="001518CA" w:rsidRPr="008648F8" w:rsidRDefault="001518CA" w:rsidP="00FC796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4. Налоговая база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 </w:t>
      </w:r>
      <w:hyperlink r:id="rId12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статьей 3 настоящего Положения.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518CA" w:rsidRPr="008648F8" w:rsidRDefault="001518CA" w:rsidP="0076652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5. Порядок определения налоговой базы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7665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Налоговая база для каждого налогоплательщика, являющегося физическим лицом, определяется налоговыми органами на основании 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Героев Советского Союза, Героев Российской Федерации, полных кавалеров ордена Славы;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Инвалидов I и II группы инвалидности;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Инвалидов с детства, детей-инвалидов;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Ветеранов и инвалидов Великой Отечественной войны, а также ветеранов и инвалидов боевых действий;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Физических лиц, имеющих право на получение социал</w:t>
      </w:r>
      <w:r w:rsidR="002D3697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поддержки в соответствии с </w:t>
      </w:r>
      <w:hyperlink r:id="rId13" w:anchor="7D20K3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="002D3697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hyperlink r:id="rId14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Российской Федерации от 18 июня 1992 года </w:t>
        </w:r>
        <w:r w:rsidR="002D3697"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3061-1</w:t>
        </w:r>
      </w:hyperlink>
      <w:r w:rsidR="002D3697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соответствии с </w:t>
      </w:r>
      <w:hyperlink r:id="rId15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26 ноября 1998 года </w:t>
        </w:r>
        <w:r w:rsidR="002D3697"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="002D3697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сбросов радиоактивных отходов в реку </w:t>
      </w:r>
      <w:proofErr w:type="spellStart"/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" и</w:t>
      </w:r>
      <w:r w:rsidR="002D3697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6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 января 2002 года </w:t>
        </w:r>
        <w:r w:rsidR="002D3697"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Физических лиц, принимавших в составе подразделений особого риска непосредственное участие в испытаниях ядерного и термоядерного оружия, ликвидация аварий ядерных установок, на средствах вооружения и военных объектах;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Пенсионеров, получающих пенсии, назначаемые в порядке, установленном пенсионным законодательством, а также лиц, достигших 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Граждан, удостоенных звания "Почетный гражданин </w:t>
      </w:r>
      <w:r w:rsidR="000C2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Мескер-Юртовского</w:t>
      </w:r>
      <w:r w:rsidR="00754312" w:rsidRPr="007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754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членов семьи, совместно с ним проживающих.</w:t>
      </w:r>
    </w:p>
    <w:p w:rsidR="00D74388" w:rsidRPr="003D5D81" w:rsidRDefault="00D74388" w:rsidP="00D7438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редакции </w:t>
      </w:r>
      <w:r w:rsidRPr="003D5D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я </w:t>
      </w:r>
      <w:r w:rsidRPr="003D5D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Совета депутатов от 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21.05.2022 № 18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E03E7" w:rsidRPr="008648F8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8648F8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Документы, подтверждающие право на уменьшение налоговой баз</w:t>
      </w:r>
      <w:r w:rsidR="00AD42B0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соответствии со статьей 391 </w:t>
      </w:r>
      <w:hyperlink r:id="rId17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в налоговые органы по месту нахождения земельного участка: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0A" w:rsidRPr="000C294E" w:rsidRDefault="001518CA" w:rsidP="00A67EB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5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C030A" w:rsidRPr="0095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утратил силу решением </w:t>
      </w:r>
      <w:r w:rsidR="00A67EB6" w:rsidRPr="009561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Совета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депутатов от 22.04</w:t>
      </w:r>
      <w:r w:rsidR="00A67EB6"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.202</w:t>
      </w:r>
      <w:r w:rsidR="00A67E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A67EB6"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№ </w:t>
      </w:r>
      <w:r w:rsidR="00FA7F7C" w:rsidRPr="00FA7F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Налогоплательщиками - физическими лицами в срок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E03E7" w:rsidRPr="008648F8" w:rsidRDefault="00DE03E7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8648F8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518CA" w:rsidRPr="008648F8" w:rsidRDefault="001518CA" w:rsidP="00DE03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Налоговая база в отношении земельных участков, находящихся в общей долевой собственности, определяется для каждого из налогоплательщиков, 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собственниками данного земельного участка, пропорционально его доле в общей долевой собственности.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E03E7" w:rsidRPr="000C294E" w:rsidRDefault="001518CA" w:rsidP="004738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95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D248E" w:rsidRPr="0095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Утратил силу </w:t>
      </w:r>
      <w:r w:rsidR="0047385D"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решени</w:t>
      </w:r>
      <w:r w:rsidR="004738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</w:t>
      </w:r>
      <w:r w:rsidR="0047385D"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Совета депутатов от 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22</w:t>
      </w:r>
      <w:r w:rsidR="0047385D"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.0</w:t>
      </w:r>
      <w:r w:rsidR="004738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47385D"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.202</w:t>
      </w:r>
      <w:r w:rsidR="004738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47385D" w:rsidRPr="008648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№ </w:t>
      </w:r>
      <w:r w:rsidR="00FA7F7C" w:rsidRPr="00FA7F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</w:p>
    <w:p w:rsidR="0047385D" w:rsidRPr="008648F8" w:rsidRDefault="0047385D" w:rsidP="0047385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8648F8" w:rsidRDefault="001518CA" w:rsidP="00DE03E7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Налоговый период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7949B8" w:rsidRPr="008648F8" w:rsidRDefault="007949B8" w:rsidP="0097672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8648F8" w:rsidRDefault="001518CA" w:rsidP="007949B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Налоговая ставка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Налоговые ставки устанавливаются в следующих размерах: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2021 году - 0,2 процента, в 2022 году - 0,25 процента, в 2023 году и в последующие годы - 0,3 процента от кадастровой стоимости участка - в отношении земельных участков: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предоставленных для личного подсобного хозяйства, садоводства, огородничества или животноводства, а также дачного хозяйства.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1,0 процента от кадастровой стоимости участка - в отношении прочих земельных участков.</w:t>
      </w:r>
    </w:p>
    <w:p w:rsidR="001518CA" w:rsidRPr="008648F8" w:rsidRDefault="001518CA" w:rsidP="0036601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Налоговые льготы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1518CA" w:rsidRPr="008648F8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8C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- в отношении земельных участков, занятых государственными автомобильными дорогами общего пользования;</w:t>
      </w:r>
    </w:p>
    <w:p w:rsidR="001518CA" w:rsidRPr="008648F8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C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518CA" w:rsidRPr="008648F8" w:rsidRDefault="007F6398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8C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 инвалидам и их родителям;</w:t>
      </w:r>
    </w:p>
    <w:p w:rsidR="001518CA" w:rsidRPr="008648F8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18C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72CB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18C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518CA" w:rsidRPr="008648F8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18C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органы местного самоуправления;</w:t>
      </w:r>
    </w:p>
    <w:p w:rsidR="001518CA" w:rsidRPr="008648F8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18C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 культуры, физической культуры и спорта, спортивно-оздоровительной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бюджета;</w:t>
      </w:r>
    </w:p>
    <w:p w:rsidR="001518CA" w:rsidRPr="008648F8" w:rsidRDefault="003B1857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18CA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образовательные организации, финансирование которых осуществляется на содержание зданий и оплату коммунальных услуг за счет средств местного бюджета.</w:t>
      </w:r>
    </w:p>
    <w:p w:rsidR="00964FF4" w:rsidRPr="008648F8" w:rsidRDefault="00964FF4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8CA" w:rsidRPr="008648F8" w:rsidRDefault="001518CA" w:rsidP="00964FF4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Порядок исчисления налога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7 и 8 настоящей статьи.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Налогоплательщики-организации исчисляют сумму налога самостоятельно.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отношении земельного участка (его доли), перешедшего (перешедшей) по наследству к физическому лицу, налог исчисляется, начиная со дня открытия наследства.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</w:t>
      </w:r>
      <w:r w:rsidR="00421BBF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утвержденном </w:t>
      </w:r>
      <w:hyperlink r:id="rId18" w:history="1"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</w:t>
        </w:r>
        <w:r w:rsidR="00964FF4"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дерации от 7 февраля 2008 года №</w:t>
        </w:r>
        <w:r w:rsidRPr="00864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52 "О порядке доведения кадастровой стоимости земельных участков до сведения налогоплательщиков"</w:t>
        </w:r>
      </w:hyperlink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FF4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5574E3" w:rsidRDefault="003D34D4" w:rsidP="005705CF">
      <w:pPr>
        <w:spacing w:after="0" w:line="240" w:lineRule="auto"/>
        <w:ind w:firstLine="48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D34D4" w:rsidRPr="003D34D4" w:rsidRDefault="003D34D4" w:rsidP="005705CF">
      <w:pPr>
        <w:spacing w:after="0" w:line="240" w:lineRule="auto"/>
        <w:ind w:firstLine="48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настоящего Кодекса.</w:t>
      </w:r>
    </w:p>
    <w:p w:rsidR="003D34D4" w:rsidRPr="003D34D4" w:rsidRDefault="003D34D4" w:rsidP="005574E3">
      <w:pPr>
        <w:spacing w:after="240" w:line="240" w:lineRule="auto"/>
        <w:ind w:firstLine="48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5574E3" w:rsidRDefault="003D34D4" w:rsidP="009561C1">
      <w:pPr>
        <w:spacing w:after="0" w:line="240" w:lineRule="auto"/>
        <w:ind w:firstLine="48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</w:t>
      </w:r>
      <w:r w:rsidRPr="003D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налогового периода, в котором у налогоплательщика возникло право на налоговую льготу.</w:t>
      </w:r>
    </w:p>
    <w:p w:rsidR="00137A53" w:rsidRDefault="003D34D4" w:rsidP="005574E3">
      <w:pPr>
        <w:spacing w:after="240" w:line="240" w:lineRule="auto"/>
        <w:ind w:firstLine="48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3D34D4" w:rsidRPr="000C294E" w:rsidRDefault="005574E3" w:rsidP="005574E3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3D5D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Пункт 9 дополн</w:t>
      </w:r>
      <w:r w:rsidR="003D5D81" w:rsidRPr="003D5D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Pr="003D5D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 решени</w:t>
      </w:r>
      <w:r w:rsidR="003D5D81" w:rsidRPr="003D5D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Совета депутатов от 22</w:t>
      </w:r>
      <w:r w:rsidRPr="003D5D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.04.2022 № </w:t>
      </w:r>
      <w:r w:rsidR="00FA7F7C" w:rsidRPr="00FA7F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</w:p>
    <w:p w:rsidR="001518CA" w:rsidRPr="008648F8" w:rsidRDefault="001518CA" w:rsidP="00137A5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Порядок и сроки уплаты налога и авансовых платежей по налогу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и авансовые платежи по налогу подлежат уплате налогоплательщиками в следующем порядке и в сроки:</w:t>
      </w:r>
    </w:p>
    <w:p w:rsidR="008D453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Налогоплательщиками-организациями авансовые платежи по земельному налогу уплачиваются в следующие сроки:</w:t>
      </w:r>
      <w:r w:rsidR="003A7B08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квартал - не позднее 30 апреля текущего налогового периода;</w:t>
      </w:r>
      <w:r w:rsidR="003A7B08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 квартал - не позднее 31 июля текущего налогового периода;</w:t>
      </w:r>
      <w:r w:rsidR="003A7B08"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III квартал - не позднее 31 октября текущего налогового периода.</w:t>
      </w:r>
    </w:p>
    <w:p w:rsidR="00A03F5E" w:rsidRPr="00A03F5E" w:rsidRDefault="00A03F5E" w:rsidP="00A03F5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уплаты по авансовым платежам по налогу для субъектов малого и среднего предпринимательства, включенных в перечень отраслей экономики Чеченской Республики, пострадавших в результате распространения новой коронавирусной инфекции, согласно </w:t>
      </w:r>
      <w:proofErr w:type="gramStart"/>
      <w:r w:rsidRPr="00A03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A0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Правительства Чеченской Республики от 8 апреля 2020 года </w:t>
      </w:r>
      <w:r w:rsidR="006C4F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167-р устанавливается следующим образом:</w:t>
      </w:r>
    </w:p>
    <w:p w:rsidR="00A03F5E" w:rsidRPr="00A03F5E" w:rsidRDefault="00A03F5E" w:rsidP="00A03F5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I квартал 2020 года - не позднее 30 октября 2020 года;</w:t>
      </w:r>
    </w:p>
    <w:p w:rsidR="00A03F5E" w:rsidRDefault="00A03F5E" w:rsidP="00A03F5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II квартал 2020 года - не позднее 30 декабря 2020 года.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Налогоплательщиками-организациями окончательно налог уплачивается по истечении налогового периода - не позднее 1 февраля года, следующего за истекшим налоговым периодом.</w:t>
      </w:r>
    </w:p>
    <w:p w:rsidR="001518CA" w:rsidRPr="008648F8" w:rsidRDefault="001518CA" w:rsidP="0097672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не позднее 1 декабря года, следующего за истекшим налоговым периодом.</w:t>
      </w:r>
    </w:p>
    <w:p w:rsidR="001518CA" w:rsidRPr="008648F8" w:rsidRDefault="001518CA" w:rsidP="003A7B08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13. Налоговая декларация</w:t>
      </w:r>
    </w:p>
    <w:p w:rsidR="001518CA" w:rsidRPr="008648F8" w:rsidRDefault="001518CA" w:rsidP="009767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F5E" w:rsidRPr="000C294E" w:rsidRDefault="00A03F5E" w:rsidP="00D7438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Утратила силу </w:t>
      </w:r>
      <w:r w:rsidR="000C29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решением Совета депутатов от 22</w:t>
      </w:r>
      <w:r w:rsidR="00D74388" w:rsidRPr="003D5D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.04.2022 № </w:t>
      </w:r>
      <w:r w:rsidR="00FA7F7C" w:rsidRPr="00FA7F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  <w:bookmarkStart w:id="0" w:name="_GoBack"/>
      <w:bookmarkEnd w:id="0"/>
    </w:p>
    <w:sectPr w:rsidR="00A03F5E" w:rsidRPr="000C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204"/>
    <w:multiLevelType w:val="multilevel"/>
    <w:tmpl w:val="44C226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031EC"/>
    <w:rsid w:val="00032473"/>
    <w:rsid w:val="00066518"/>
    <w:rsid w:val="00071298"/>
    <w:rsid w:val="00096233"/>
    <w:rsid w:val="000C294E"/>
    <w:rsid w:val="001072CB"/>
    <w:rsid w:val="00137A53"/>
    <w:rsid w:val="00140A06"/>
    <w:rsid w:val="001518CA"/>
    <w:rsid w:val="0018591B"/>
    <w:rsid w:val="001915C8"/>
    <w:rsid w:val="001C4C0A"/>
    <w:rsid w:val="00271ACA"/>
    <w:rsid w:val="002C05EF"/>
    <w:rsid w:val="002D3697"/>
    <w:rsid w:val="00366016"/>
    <w:rsid w:val="00396BA9"/>
    <w:rsid w:val="003A7B08"/>
    <w:rsid w:val="003B1857"/>
    <w:rsid w:val="003D34D4"/>
    <w:rsid w:val="003D5D81"/>
    <w:rsid w:val="00413CED"/>
    <w:rsid w:val="0042011C"/>
    <w:rsid w:val="00421BBF"/>
    <w:rsid w:val="0047385D"/>
    <w:rsid w:val="004A0E03"/>
    <w:rsid w:val="004C4445"/>
    <w:rsid w:val="004C7261"/>
    <w:rsid w:val="004C74B4"/>
    <w:rsid w:val="005574E3"/>
    <w:rsid w:val="005705CF"/>
    <w:rsid w:val="005A3AC5"/>
    <w:rsid w:val="00663D80"/>
    <w:rsid w:val="006C4F92"/>
    <w:rsid w:val="006D3CAB"/>
    <w:rsid w:val="00701694"/>
    <w:rsid w:val="00754312"/>
    <w:rsid w:val="00766529"/>
    <w:rsid w:val="007949B8"/>
    <w:rsid w:val="007F6398"/>
    <w:rsid w:val="00852843"/>
    <w:rsid w:val="008648F8"/>
    <w:rsid w:val="008771FB"/>
    <w:rsid w:val="00880112"/>
    <w:rsid w:val="008D4538"/>
    <w:rsid w:val="008E5531"/>
    <w:rsid w:val="009561C1"/>
    <w:rsid w:val="00964FF4"/>
    <w:rsid w:val="00976728"/>
    <w:rsid w:val="00A03F5E"/>
    <w:rsid w:val="00A67EB6"/>
    <w:rsid w:val="00AA4A92"/>
    <w:rsid w:val="00AA4FBA"/>
    <w:rsid w:val="00AB10B8"/>
    <w:rsid w:val="00AD42B0"/>
    <w:rsid w:val="00AE6BAC"/>
    <w:rsid w:val="00B573E6"/>
    <w:rsid w:val="00B972FE"/>
    <w:rsid w:val="00BE67C2"/>
    <w:rsid w:val="00C66204"/>
    <w:rsid w:val="00CC030A"/>
    <w:rsid w:val="00CD248E"/>
    <w:rsid w:val="00D4076E"/>
    <w:rsid w:val="00D46DA7"/>
    <w:rsid w:val="00D74388"/>
    <w:rsid w:val="00D92AA3"/>
    <w:rsid w:val="00DE03E7"/>
    <w:rsid w:val="00EA0470"/>
    <w:rsid w:val="00EA21B1"/>
    <w:rsid w:val="00F67359"/>
    <w:rsid w:val="00FA7F7C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AEF5"/>
  <w15:chartTrackingRefBased/>
  <w15:docId w15:val="{E5B53C54-D3FC-409A-8B63-E28C50F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1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6800156" TargetMode="External"/><Relationship Id="rId13" Type="http://schemas.openxmlformats.org/officeDocument/2006/relationships/hyperlink" Target="https://docs.cntd.ru/document/9034360" TargetMode="External"/><Relationship Id="rId18" Type="http://schemas.openxmlformats.org/officeDocument/2006/relationships/hyperlink" Target="https://docs.cntd.ru/document/9020862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21" TargetMode="External"/><Relationship Id="rId12" Type="http://schemas.openxmlformats.org/officeDocument/2006/relationships/hyperlink" Target="https://docs.cntd.ru/document/901714421" TargetMode="External"/><Relationship Id="rId17" Type="http://schemas.openxmlformats.org/officeDocument/2006/relationships/hyperlink" Target="https://docs.cntd.ru/document/9017144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829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7144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901721208" TargetMode="External"/><Relationship Id="rId10" Type="http://schemas.openxmlformats.org/officeDocument/2006/relationships/hyperlink" Target="https://docs.cntd.ru/document/9017144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sker-yrt.ru/" TargetMode="External"/><Relationship Id="rId14" Type="http://schemas.openxmlformats.org/officeDocument/2006/relationships/hyperlink" Target="https://docs.cntd.ru/document/9003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2022-04-21T08:41:00Z</cp:lastPrinted>
  <dcterms:created xsi:type="dcterms:W3CDTF">2022-04-21T07:21:00Z</dcterms:created>
  <dcterms:modified xsi:type="dcterms:W3CDTF">2022-04-21T08:42:00Z</dcterms:modified>
</cp:coreProperties>
</file>